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9C" w:rsidRDefault="0003389C" w:rsidP="0003389C">
      <w:pPr>
        <w:jc w:val="center"/>
        <w:rPr>
          <w:rFonts w:ascii="Verdana" w:hAnsi="Verdana" w:cs="Arial"/>
          <w:b/>
          <w:szCs w:val="18"/>
        </w:rPr>
      </w:pPr>
      <w:r w:rsidRPr="0003389C">
        <w:rPr>
          <w:rFonts w:ascii="Verdana" w:hAnsi="Verdana" w:cs="Arial"/>
          <w:b/>
          <w:szCs w:val="18"/>
        </w:rPr>
        <w:t>Jak efektywnie diagnozować infekcje pochwy, jeśli nie masz objawów?</w:t>
      </w:r>
    </w:p>
    <w:p w:rsidR="00091AB2" w:rsidRDefault="004D2616" w:rsidP="006359E0">
      <w:pPr>
        <w:jc w:val="both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 xml:space="preserve">Siedem* na dziesięć </w:t>
      </w:r>
      <w:r w:rsidR="00091AB2">
        <w:rPr>
          <w:rFonts w:ascii="Verdana" w:hAnsi="Verdana" w:cs="Arial"/>
          <w:b/>
          <w:szCs w:val="18"/>
        </w:rPr>
        <w:t xml:space="preserve">Polek zgadza się ze stwierdzeniem, że antybiotykoterapia może sprzyjać wystąpieniu grzybiczej infekcji intymnej. </w:t>
      </w:r>
      <w:r w:rsidR="008F1F4A">
        <w:rPr>
          <w:rFonts w:ascii="Verdana" w:hAnsi="Verdana" w:cs="Arial"/>
          <w:b/>
          <w:szCs w:val="18"/>
        </w:rPr>
        <w:t>Z jednej strony</w:t>
      </w:r>
      <w:r w:rsidR="00091AB2">
        <w:rPr>
          <w:rFonts w:ascii="Verdana" w:hAnsi="Verdana" w:cs="Arial"/>
          <w:b/>
          <w:szCs w:val="18"/>
        </w:rPr>
        <w:t xml:space="preserve"> po takim leczeniu organizm jest osłabiony i łatwiej </w:t>
      </w:r>
      <w:r w:rsidR="00522FBA">
        <w:rPr>
          <w:rFonts w:ascii="Verdana" w:hAnsi="Verdana" w:cs="Arial"/>
          <w:b/>
          <w:szCs w:val="18"/>
        </w:rPr>
        <w:t>o</w:t>
      </w:r>
      <w:r w:rsidR="00091AB2">
        <w:rPr>
          <w:rFonts w:ascii="Verdana" w:hAnsi="Verdana" w:cs="Arial"/>
          <w:b/>
          <w:szCs w:val="18"/>
        </w:rPr>
        <w:t xml:space="preserve"> </w:t>
      </w:r>
      <w:r w:rsidR="00522FBA">
        <w:rPr>
          <w:rFonts w:ascii="Verdana" w:hAnsi="Verdana" w:cs="Arial"/>
          <w:b/>
          <w:szCs w:val="18"/>
        </w:rPr>
        <w:t>niepożądane zakażenie</w:t>
      </w:r>
      <w:r w:rsidR="008F1F4A">
        <w:rPr>
          <w:rFonts w:ascii="Verdana" w:hAnsi="Verdana" w:cs="Arial"/>
          <w:b/>
          <w:szCs w:val="18"/>
        </w:rPr>
        <w:t>, jak i łatwiej o uszkodzenie naturalnych mechanizmów obronnych</w:t>
      </w:r>
      <w:r w:rsidR="00522FBA">
        <w:rPr>
          <w:rFonts w:ascii="Verdana" w:hAnsi="Verdana" w:cs="Arial"/>
          <w:b/>
          <w:szCs w:val="18"/>
        </w:rPr>
        <w:t>.</w:t>
      </w:r>
      <w:r w:rsidR="00091AB2">
        <w:rPr>
          <w:rFonts w:ascii="Verdana" w:hAnsi="Verdana" w:cs="Arial"/>
          <w:b/>
          <w:szCs w:val="18"/>
        </w:rPr>
        <w:t xml:space="preserve"> W jaki sposób zdiagnozować</w:t>
      </w:r>
      <w:r w:rsidR="00522FBA">
        <w:rPr>
          <w:rFonts w:ascii="Verdana" w:hAnsi="Verdana" w:cs="Arial"/>
          <w:b/>
          <w:szCs w:val="18"/>
        </w:rPr>
        <w:t>,</w:t>
      </w:r>
      <w:r w:rsidR="00091AB2">
        <w:rPr>
          <w:rFonts w:ascii="Verdana" w:hAnsi="Verdana" w:cs="Arial"/>
          <w:b/>
          <w:szCs w:val="18"/>
        </w:rPr>
        <w:t xml:space="preserve"> czy ten problem </w:t>
      </w:r>
      <w:r>
        <w:rPr>
          <w:rFonts w:ascii="Verdana" w:hAnsi="Verdana" w:cs="Arial"/>
          <w:b/>
          <w:szCs w:val="18"/>
        </w:rPr>
        <w:t>dotknął właśnie Ciebie</w:t>
      </w:r>
      <w:r w:rsidR="00091AB2">
        <w:rPr>
          <w:rFonts w:ascii="Verdana" w:hAnsi="Verdana" w:cs="Arial"/>
          <w:b/>
          <w:szCs w:val="18"/>
        </w:rPr>
        <w:t xml:space="preserve">, jeżeli nie </w:t>
      </w:r>
      <w:r>
        <w:rPr>
          <w:rFonts w:ascii="Verdana" w:hAnsi="Verdana" w:cs="Arial"/>
          <w:b/>
          <w:szCs w:val="18"/>
        </w:rPr>
        <w:t xml:space="preserve">odczuwasz </w:t>
      </w:r>
      <w:r w:rsidR="00091AB2">
        <w:rPr>
          <w:rFonts w:ascii="Verdana" w:hAnsi="Verdana" w:cs="Arial"/>
          <w:b/>
          <w:szCs w:val="18"/>
        </w:rPr>
        <w:t>jeszcze niepokojących objawów? Odpowiadamy wraz z dr n. med. Grzegorzem Południewskim, ginekologiem-położnikiem i ekspertem portalu „Zdrowa ONA”.</w:t>
      </w:r>
    </w:p>
    <w:p w:rsidR="00B10DA4" w:rsidRDefault="00B10DA4" w:rsidP="00B10DA4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Infekcje intymne to dolegliwości, o których niechętnie rozmawiamy – nawet z lekarzem. </w:t>
      </w:r>
      <w:r w:rsidR="00AB23BC">
        <w:rPr>
          <w:rFonts w:ascii="Verdana" w:hAnsi="Verdana" w:cs="Arial"/>
          <w:szCs w:val="18"/>
        </w:rPr>
        <w:t xml:space="preserve">Wciąż </w:t>
      </w:r>
      <w:r w:rsidR="003319C1">
        <w:rPr>
          <w:rFonts w:ascii="Verdana" w:hAnsi="Verdana" w:cs="Arial"/>
          <w:szCs w:val="18"/>
        </w:rPr>
        <w:t xml:space="preserve">15,5% kobiet uważa, że wynikają one z niedbania o higienę. </w:t>
      </w:r>
      <w:r>
        <w:rPr>
          <w:rFonts w:ascii="Verdana" w:hAnsi="Verdana" w:cs="Arial"/>
          <w:szCs w:val="18"/>
        </w:rPr>
        <w:t xml:space="preserve">Czasami może nam się wydawać, że coś nam dolega, ale nie jesteśmy tego pewne. </w:t>
      </w:r>
      <w:r w:rsidR="003319C1">
        <w:rPr>
          <w:rFonts w:ascii="Verdana" w:hAnsi="Verdana" w:cs="Arial"/>
          <w:szCs w:val="18"/>
        </w:rPr>
        <w:t xml:space="preserve">Istnieje zespół przyczynowy np. ciąża, połóg, częste kąpiele na </w:t>
      </w:r>
      <w:r w:rsidR="00AB07F4">
        <w:rPr>
          <w:rFonts w:ascii="Verdana" w:hAnsi="Verdana" w:cs="Arial"/>
          <w:szCs w:val="18"/>
        </w:rPr>
        <w:t>basenie, na</w:t>
      </w:r>
      <w:r w:rsidR="003319C1">
        <w:rPr>
          <w:rFonts w:ascii="Verdana" w:hAnsi="Verdana" w:cs="Arial"/>
          <w:szCs w:val="18"/>
        </w:rPr>
        <w:t xml:space="preserve"> podstawie którego możemy spodziewać się wystąpienia tego typu infekcji. </w:t>
      </w:r>
      <w:r w:rsidR="00803C0F">
        <w:rPr>
          <w:rFonts w:ascii="Verdana" w:hAnsi="Verdana" w:cs="Arial"/>
          <w:szCs w:val="18"/>
        </w:rPr>
        <w:t>Czy</w:t>
      </w:r>
      <w:r w:rsidR="00CD0434">
        <w:rPr>
          <w:rFonts w:ascii="Verdana" w:hAnsi="Verdana" w:cs="Arial"/>
          <w:szCs w:val="18"/>
        </w:rPr>
        <w:t xml:space="preserve"> w domowych warunkach</w:t>
      </w:r>
      <w:r>
        <w:rPr>
          <w:rFonts w:ascii="Verdana" w:hAnsi="Verdana" w:cs="Arial"/>
          <w:szCs w:val="18"/>
        </w:rPr>
        <w:t xml:space="preserve"> można </w:t>
      </w:r>
      <w:r w:rsidR="00AB07F4">
        <w:rPr>
          <w:rFonts w:ascii="Verdana" w:hAnsi="Verdana" w:cs="Arial"/>
          <w:szCs w:val="18"/>
        </w:rPr>
        <w:t>sprawdzić,</w:t>
      </w:r>
      <w:r>
        <w:rPr>
          <w:rFonts w:ascii="Verdana" w:hAnsi="Verdana" w:cs="Arial"/>
          <w:szCs w:val="18"/>
        </w:rPr>
        <w:t xml:space="preserve"> czy chorujemy? </w:t>
      </w:r>
    </w:p>
    <w:p w:rsidR="00091AB2" w:rsidRDefault="00C2077D" w:rsidP="00B10DA4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 xml:space="preserve">Efektywne diagnozowanie </w:t>
      </w:r>
    </w:p>
    <w:p w:rsidR="00B10DA4" w:rsidRDefault="00E709B6" w:rsidP="00B10DA4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Niewiele osób wie, że </w:t>
      </w:r>
      <w:r w:rsidR="00C2077D">
        <w:rPr>
          <w:rFonts w:ascii="Verdana" w:hAnsi="Verdana" w:cs="Arial"/>
          <w:szCs w:val="18"/>
        </w:rPr>
        <w:t xml:space="preserve">skuteczną </w:t>
      </w:r>
      <w:r w:rsidR="00B10DA4">
        <w:rPr>
          <w:rFonts w:ascii="Verdana" w:hAnsi="Verdana" w:cs="Arial"/>
          <w:szCs w:val="18"/>
        </w:rPr>
        <w:t>metodą sprawdzenia</w:t>
      </w:r>
      <w:r w:rsidR="00522FBA">
        <w:rPr>
          <w:rFonts w:ascii="Verdana" w:hAnsi="Verdana" w:cs="Arial"/>
          <w:szCs w:val="18"/>
        </w:rPr>
        <w:t>,</w:t>
      </w:r>
      <w:r w:rsidR="00B10DA4">
        <w:rPr>
          <w:rFonts w:ascii="Verdana" w:hAnsi="Verdana" w:cs="Arial"/>
          <w:szCs w:val="18"/>
        </w:rPr>
        <w:t xml:space="preserve"> czy mamy problem z </w:t>
      </w:r>
      <w:r>
        <w:rPr>
          <w:rFonts w:ascii="Verdana" w:hAnsi="Verdana" w:cs="Arial"/>
          <w:szCs w:val="18"/>
        </w:rPr>
        <w:t xml:space="preserve">bezobjawową </w:t>
      </w:r>
      <w:r w:rsidR="00B10DA4">
        <w:rPr>
          <w:rFonts w:ascii="Verdana" w:hAnsi="Verdana" w:cs="Arial"/>
          <w:szCs w:val="18"/>
        </w:rPr>
        <w:t>infekcją intymną</w:t>
      </w:r>
      <w:r w:rsidR="00522FBA">
        <w:rPr>
          <w:rFonts w:ascii="Verdana" w:hAnsi="Verdana" w:cs="Arial"/>
          <w:szCs w:val="18"/>
        </w:rPr>
        <w:t>,</w:t>
      </w:r>
      <w:r w:rsidR="00B10DA4">
        <w:rPr>
          <w:rFonts w:ascii="Verdana" w:hAnsi="Verdana" w:cs="Arial"/>
          <w:szCs w:val="18"/>
        </w:rPr>
        <w:t xml:space="preserve"> jest wykonanie badania przy pomocy testów pH do pochwy. Pamiętajmy jednak, że jedynie na wizycie u lekarza będziemy mogli potwierdzić</w:t>
      </w:r>
      <w:r w:rsidR="00522FBA">
        <w:rPr>
          <w:rFonts w:ascii="Verdana" w:hAnsi="Verdana" w:cs="Arial"/>
          <w:szCs w:val="18"/>
        </w:rPr>
        <w:t>,</w:t>
      </w:r>
      <w:r w:rsidR="00B10DA4">
        <w:rPr>
          <w:rFonts w:ascii="Verdana" w:hAnsi="Verdana" w:cs="Arial"/>
          <w:szCs w:val="18"/>
        </w:rPr>
        <w:t xml:space="preserve"> co nam naprawdę dolega i czy jest to infekcja. Wykonanie takiego </w:t>
      </w:r>
      <w:r w:rsidR="00522FBA">
        <w:rPr>
          <w:rFonts w:ascii="Verdana" w:hAnsi="Verdana" w:cs="Arial"/>
          <w:szCs w:val="18"/>
        </w:rPr>
        <w:t xml:space="preserve">badania </w:t>
      </w:r>
      <w:r w:rsidR="00B10DA4">
        <w:rPr>
          <w:rFonts w:ascii="Verdana" w:hAnsi="Verdana" w:cs="Arial"/>
          <w:szCs w:val="18"/>
        </w:rPr>
        <w:t>w domu może być jednak pier</w:t>
      </w:r>
      <w:r w:rsidR="008D5011">
        <w:rPr>
          <w:rFonts w:ascii="Verdana" w:hAnsi="Verdana" w:cs="Arial"/>
          <w:szCs w:val="18"/>
        </w:rPr>
        <w:t>wszym krokiem</w:t>
      </w:r>
      <w:r w:rsidR="00F63C2C">
        <w:rPr>
          <w:rFonts w:ascii="Verdana" w:hAnsi="Verdana" w:cs="Arial"/>
          <w:szCs w:val="18"/>
        </w:rPr>
        <w:t>, który zmotywuje nas do konsultacji lekarskiej.</w:t>
      </w:r>
      <w:r w:rsidR="008D5011">
        <w:rPr>
          <w:rFonts w:ascii="Verdana" w:hAnsi="Verdana" w:cs="Arial"/>
          <w:szCs w:val="18"/>
        </w:rPr>
        <w:t xml:space="preserve"> </w:t>
      </w:r>
    </w:p>
    <w:p w:rsidR="00CF75E0" w:rsidRPr="00CF75E0" w:rsidRDefault="00CF75E0" w:rsidP="00CF75E0">
      <w:pPr>
        <w:jc w:val="center"/>
        <w:rPr>
          <w:rFonts w:ascii="Verdana" w:hAnsi="Verdana" w:cs="Arial"/>
          <w:b/>
          <w:szCs w:val="18"/>
        </w:rPr>
      </w:pPr>
      <w:r w:rsidRPr="00CF75E0">
        <w:rPr>
          <w:rFonts w:ascii="Verdana" w:hAnsi="Verdana" w:cs="Arial"/>
          <w:b/>
          <w:szCs w:val="18"/>
        </w:rPr>
        <w:t>Testy w ciąży</w:t>
      </w:r>
    </w:p>
    <w:p w:rsidR="00B10DA4" w:rsidRDefault="005E2C6C" w:rsidP="00B10DA4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Zakażeni</w:t>
      </w:r>
      <w:r w:rsidR="00B3337E">
        <w:rPr>
          <w:rFonts w:ascii="Verdana" w:hAnsi="Verdana" w:cs="Arial"/>
          <w:szCs w:val="18"/>
        </w:rPr>
        <w:t>a</w:t>
      </w:r>
      <w:r>
        <w:rPr>
          <w:rFonts w:ascii="Verdana" w:hAnsi="Verdana" w:cs="Arial"/>
          <w:szCs w:val="18"/>
        </w:rPr>
        <w:t xml:space="preserve"> </w:t>
      </w:r>
      <w:r w:rsidR="00B3337E">
        <w:rPr>
          <w:rFonts w:ascii="Verdana" w:hAnsi="Verdana" w:cs="Arial"/>
          <w:szCs w:val="18"/>
        </w:rPr>
        <w:t>intymne</w:t>
      </w:r>
      <w:r>
        <w:rPr>
          <w:rFonts w:ascii="Verdana" w:hAnsi="Verdana" w:cs="Arial"/>
          <w:szCs w:val="18"/>
        </w:rPr>
        <w:t xml:space="preserve"> mo</w:t>
      </w:r>
      <w:r w:rsidR="00B3337E">
        <w:rPr>
          <w:rFonts w:ascii="Verdana" w:hAnsi="Verdana" w:cs="Arial"/>
          <w:szCs w:val="18"/>
        </w:rPr>
        <w:t>gą</w:t>
      </w:r>
      <w:r>
        <w:rPr>
          <w:rFonts w:ascii="Verdana" w:hAnsi="Verdana" w:cs="Arial"/>
          <w:szCs w:val="18"/>
        </w:rPr>
        <w:t xml:space="preserve"> zwiększyć ryzyko przedwczesnego porodu</w:t>
      </w:r>
      <w:r w:rsidR="00B3337E">
        <w:rPr>
          <w:rFonts w:ascii="Verdana" w:hAnsi="Verdana" w:cs="Arial"/>
          <w:szCs w:val="18"/>
        </w:rPr>
        <w:t>,</w:t>
      </w:r>
      <w:r>
        <w:rPr>
          <w:rFonts w:ascii="Verdana" w:hAnsi="Verdana" w:cs="Arial"/>
          <w:szCs w:val="18"/>
        </w:rPr>
        <w:t xml:space="preserve"> dlatego też </w:t>
      </w:r>
      <w:r w:rsidR="00B3337E">
        <w:rPr>
          <w:rFonts w:ascii="Verdana" w:hAnsi="Verdana" w:cs="Arial"/>
          <w:szCs w:val="18"/>
        </w:rPr>
        <w:t>s</w:t>
      </w:r>
      <w:r>
        <w:rPr>
          <w:rFonts w:ascii="Verdana" w:hAnsi="Verdana" w:cs="Arial"/>
          <w:szCs w:val="18"/>
        </w:rPr>
        <w:t xml:space="preserve">zczególnie ciężarnym kobietom zaleca się wykonywanie testów </w:t>
      </w:r>
      <w:proofErr w:type="spellStart"/>
      <w:r>
        <w:rPr>
          <w:rFonts w:ascii="Verdana" w:hAnsi="Verdana" w:cs="Arial"/>
          <w:szCs w:val="18"/>
        </w:rPr>
        <w:t>pH</w:t>
      </w:r>
      <w:proofErr w:type="spellEnd"/>
      <w:r>
        <w:rPr>
          <w:rFonts w:ascii="Verdana" w:hAnsi="Verdana" w:cs="Arial"/>
          <w:szCs w:val="18"/>
        </w:rPr>
        <w:t xml:space="preserve"> pochwy</w:t>
      </w:r>
      <w:r w:rsidR="002173D6">
        <w:rPr>
          <w:rFonts w:ascii="Verdana" w:hAnsi="Verdana" w:cs="Arial"/>
          <w:szCs w:val="18"/>
        </w:rPr>
        <w:t xml:space="preserve"> lub posiewów bakteriologicznych</w:t>
      </w:r>
      <w:r>
        <w:rPr>
          <w:rFonts w:ascii="Verdana" w:hAnsi="Verdana" w:cs="Arial"/>
          <w:szCs w:val="18"/>
        </w:rPr>
        <w:t xml:space="preserve">. </w:t>
      </w:r>
      <w:r w:rsidR="00B10DA4">
        <w:rPr>
          <w:rFonts w:ascii="Verdana" w:hAnsi="Verdana" w:cs="Arial"/>
          <w:szCs w:val="18"/>
        </w:rPr>
        <w:t xml:space="preserve">Przeprowadzenie </w:t>
      </w:r>
      <w:r w:rsidR="002173D6">
        <w:rPr>
          <w:rFonts w:ascii="Verdana" w:hAnsi="Verdana" w:cs="Arial"/>
          <w:szCs w:val="18"/>
        </w:rPr>
        <w:t xml:space="preserve">tego pierwszego </w:t>
      </w:r>
      <w:r w:rsidR="00D141AA">
        <w:rPr>
          <w:rFonts w:ascii="Verdana" w:hAnsi="Verdana" w:cs="Arial"/>
          <w:szCs w:val="18"/>
        </w:rPr>
        <w:t>badania</w:t>
      </w:r>
      <w:r w:rsidR="00B10DA4">
        <w:rPr>
          <w:rFonts w:ascii="Verdana" w:hAnsi="Verdana" w:cs="Arial"/>
          <w:szCs w:val="18"/>
        </w:rPr>
        <w:t xml:space="preserve"> </w:t>
      </w:r>
      <w:r w:rsidR="002173D6">
        <w:rPr>
          <w:rFonts w:ascii="Verdana" w:hAnsi="Verdana" w:cs="Arial"/>
          <w:szCs w:val="18"/>
        </w:rPr>
        <w:t xml:space="preserve">jest możliwe </w:t>
      </w:r>
      <w:r w:rsidR="00B10DA4">
        <w:rPr>
          <w:rFonts w:ascii="Verdana" w:hAnsi="Verdana" w:cs="Arial"/>
          <w:szCs w:val="18"/>
        </w:rPr>
        <w:t>w domowych warunkac</w:t>
      </w:r>
      <w:r w:rsidR="002173D6">
        <w:rPr>
          <w:rFonts w:ascii="Verdana" w:hAnsi="Verdana" w:cs="Arial"/>
          <w:szCs w:val="18"/>
        </w:rPr>
        <w:t>h</w:t>
      </w:r>
      <w:r w:rsidR="008D5011">
        <w:rPr>
          <w:rFonts w:ascii="Verdana" w:hAnsi="Verdana" w:cs="Arial"/>
          <w:szCs w:val="18"/>
        </w:rPr>
        <w:t>. Specjalne testy</w:t>
      </w:r>
      <w:r w:rsidR="00522FBA">
        <w:rPr>
          <w:rFonts w:ascii="Verdana" w:hAnsi="Verdana" w:cs="Arial"/>
          <w:szCs w:val="18"/>
        </w:rPr>
        <w:t>,</w:t>
      </w:r>
      <w:r w:rsidR="008D5011">
        <w:rPr>
          <w:rFonts w:ascii="Verdana" w:hAnsi="Verdana" w:cs="Arial"/>
          <w:szCs w:val="18"/>
        </w:rPr>
        <w:t xml:space="preserve"> stworzone do sprawdzenia </w:t>
      </w:r>
      <w:r w:rsidR="00D141AA">
        <w:rPr>
          <w:rFonts w:ascii="Verdana" w:hAnsi="Verdana" w:cs="Arial"/>
          <w:szCs w:val="18"/>
        </w:rPr>
        <w:t xml:space="preserve">poziomu </w:t>
      </w:r>
      <w:proofErr w:type="spellStart"/>
      <w:r w:rsidR="00D141AA">
        <w:rPr>
          <w:rFonts w:ascii="Verdana" w:hAnsi="Verdana" w:cs="Arial"/>
          <w:szCs w:val="18"/>
        </w:rPr>
        <w:t>pH</w:t>
      </w:r>
      <w:proofErr w:type="spellEnd"/>
      <w:r w:rsidR="008D5011">
        <w:rPr>
          <w:rFonts w:ascii="Verdana" w:hAnsi="Verdana" w:cs="Arial"/>
          <w:szCs w:val="18"/>
        </w:rPr>
        <w:t xml:space="preserve"> pochwy</w:t>
      </w:r>
      <w:r w:rsidR="00522FBA">
        <w:rPr>
          <w:rFonts w:ascii="Verdana" w:hAnsi="Verdana" w:cs="Arial"/>
          <w:szCs w:val="18"/>
        </w:rPr>
        <w:t>,</w:t>
      </w:r>
      <w:r w:rsidR="008D5011">
        <w:rPr>
          <w:rFonts w:ascii="Verdana" w:hAnsi="Verdana" w:cs="Arial"/>
          <w:szCs w:val="18"/>
        </w:rPr>
        <w:t xml:space="preserve"> są dostępne w każdej aptece i niektórych drogeriach. Ich koszt jest niewielki – około kilkunastu złotych za opakowanie. </w:t>
      </w:r>
    </w:p>
    <w:p w:rsidR="00D141AA" w:rsidRDefault="00D141AA" w:rsidP="00B10DA4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Szczegółowy opis wykonania testu dostępny jest na każdym </w:t>
      </w:r>
      <w:r w:rsidR="00522FBA">
        <w:rPr>
          <w:rFonts w:ascii="Verdana" w:hAnsi="Verdana" w:cs="Arial"/>
          <w:szCs w:val="18"/>
        </w:rPr>
        <w:t>pudełku</w:t>
      </w:r>
      <w:r>
        <w:rPr>
          <w:rFonts w:ascii="Verdana" w:hAnsi="Verdana" w:cs="Arial"/>
          <w:szCs w:val="18"/>
        </w:rPr>
        <w:t>, a schemat działania jest zwykle taki sam. Przede wszystkim nale</w:t>
      </w:r>
      <w:r w:rsidR="00D43FC8">
        <w:rPr>
          <w:rFonts w:ascii="Verdana" w:hAnsi="Verdana" w:cs="Arial"/>
          <w:szCs w:val="18"/>
        </w:rPr>
        <w:t xml:space="preserve">ży pamiętać o </w:t>
      </w:r>
      <w:r w:rsidR="00522FBA">
        <w:rPr>
          <w:rFonts w:ascii="Verdana" w:hAnsi="Verdana" w:cs="Arial"/>
          <w:szCs w:val="18"/>
        </w:rPr>
        <w:t xml:space="preserve">umyciu </w:t>
      </w:r>
      <w:r w:rsidR="00D43FC8">
        <w:rPr>
          <w:rFonts w:ascii="Verdana" w:hAnsi="Verdana" w:cs="Arial"/>
          <w:szCs w:val="18"/>
        </w:rPr>
        <w:t xml:space="preserve">rąk przed przystąpieniem do badania. Zestaw składa się z aplikatora i skali, z którą porównuje się </w:t>
      </w:r>
      <w:r w:rsidR="009917C3">
        <w:rPr>
          <w:rFonts w:ascii="Verdana" w:hAnsi="Verdana" w:cs="Arial"/>
          <w:szCs w:val="18"/>
        </w:rPr>
        <w:t xml:space="preserve">otrzymane wyniki. Aplikator wprowadzamy na kilka sekund do pochwy </w:t>
      </w:r>
      <w:r w:rsidR="00522FBA">
        <w:rPr>
          <w:rFonts w:ascii="Verdana" w:hAnsi="Verdana" w:cs="Arial"/>
          <w:szCs w:val="18"/>
        </w:rPr>
        <w:t>(</w:t>
      </w:r>
      <w:r w:rsidR="009917C3">
        <w:rPr>
          <w:rFonts w:ascii="Verdana" w:hAnsi="Verdana" w:cs="Arial"/>
          <w:szCs w:val="18"/>
        </w:rPr>
        <w:t>dokładny czas podaje producent</w:t>
      </w:r>
      <w:r w:rsidR="00522FBA">
        <w:rPr>
          <w:rFonts w:ascii="Verdana" w:hAnsi="Verdana" w:cs="Arial"/>
          <w:szCs w:val="18"/>
        </w:rPr>
        <w:t>),</w:t>
      </w:r>
      <w:r w:rsidR="009917C3">
        <w:rPr>
          <w:rFonts w:ascii="Verdana" w:hAnsi="Verdana" w:cs="Arial"/>
          <w:szCs w:val="18"/>
        </w:rPr>
        <w:t xml:space="preserve"> a następnie porównujemy otrzymany kolor ze skalą. Jeżeli otrzymany wynik wskazuje na infekcje intymną – koniecznie skontaktujmy się z ginekologiem. </w:t>
      </w:r>
    </w:p>
    <w:p w:rsidR="00476F07" w:rsidRDefault="00476F07" w:rsidP="00D141AA">
      <w:pPr>
        <w:jc w:val="center"/>
        <w:rPr>
          <w:rFonts w:ascii="Verdana" w:hAnsi="Verdana" w:cs="Arial"/>
          <w:b/>
          <w:szCs w:val="18"/>
        </w:rPr>
      </w:pPr>
    </w:p>
    <w:p w:rsidR="00D141AA" w:rsidRDefault="00D141AA" w:rsidP="00D141AA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 xml:space="preserve">Dlaczego poziom </w:t>
      </w:r>
      <w:proofErr w:type="spellStart"/>
      <w:r>
        <w:rPr>
          <w:rFonts w:ascii="Verdana" w:hAnsi="Verdana" w:cs="Arial"/>
          <w:b/>
          <w:szCs w:val="18"/>
        </w:rPr>
        <w:t>pH</w:t>
      </w:r>
      <w:proofErr w:type="spellEnd"/>
      <w:r>
        <w:rPr>
          <w:rFonts w:ascii="Verdana" w:hAnsi="Verdana" w:cs="Arial"/>
          <w:b/>
          <w:szCs w:val="18"/>
        </w:rPr>
        <w:t xml:space="preserve"> jest tak istotny?</w:t>
      </w:r>
    </w:p>
    <w:p w:rsidR="00D141AA" w:rsidRPr="000136DC" w:rsidRDefault="007D79ED" w:rsidP="00803C0F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i/>
          <w:szCs w:val="18"/>
        </w:rPr>
        <w:t>Odpowiedni p</w:t>
      </w:r>
      <w:r w:rsidR="00B614FC">
        <w:rPr>
          <w:rFonts w:ascii="Verdana" w:hAnsi="Verdana" w:cs="Arial"/>
          <w:i/>
          <w:szCs w:val="18"/>
        </w:rPr>
        <w:t xml:space="preserve">oziom </w:t>
      </w:r>
      <w:proofErr w:type="spellStart"/>
      <w:r w:rsidR="00B614FC">
        <w:rPr>
          <w:rFonts w:ascii="Verdana" w:hAnsi="Verdana" w:cs="Arial"/>
          <w:i/>
          <w:szCs w:val="18"/>
        </w:rPr>
        <w:t>pH</w:t>
      </w:r>
      <w:proofErr w:type="spellEnd"/>
      <w:r w:rsidR="002173D6">
        <w:rPr>
          <w:rFonts w:ascii="Verdana" w:hAnsi="Verdana" w:cs="Arial"/>
          <w:i/>
          <w:szCs w:val="18"/>
        </w:rPr>
        <w:t xml:space="preserve"> czyli kwasowości śluzu w pochwie jest ważny gdyż obrazuje nam rodzaj </w:t>
      </w:r>
      <w:r w:rsidR="00B614FC">
        <w:rPr>
          <w:rFonts w:ascii="Verdana" w:hAnsi="Verdana" w:cs="Arial"/>
          <w:i/>
          <w:szCs w:val="18"/>
        </w:rPr>
        <w:t xml:space="preserve"> środowiska</w:t>
      </w:r>
      <w:r>
        <w:rPr>
          <w:rFonts w:ascii="Verdana" w:hAnsi="Verdana" w:cs="Arial"/>
          <w:i/>
          <w:szCs w:val="18"/>
        </w:rPr>
        <w:t xml:space="preserve"> mikrobiologicznego pochwy</w:t>
      </w:r>
      <w:r w:rsidR="002173D6">
        <w:rPr>
          <w:rFonts w:ascii="Verdana" w:hAnsi="Verdana" w:cs="Arial"/>
          <w:i/>
          <w:szCs w:val="18"/>
        </w:rPr>
        <w:t>. Prawidłow</w:t>
      </w:r>
      <w:r w:rsidR="002F3FA2">
        <w:rPr>
          <w:rFonts w:ascii="Verdana" w:hAnsi="Verdana" w:cs="Arial"/>
          <w:i/>
          <w:szCs w:val="18"/>
        </w:rPr>
        <w:t>a</w:t>
      </w:r>
      <w:r w:rsidR="002173D6">
        <w:rPr>
          <w:rFonts w:ascii="Verdana" w:hAnsi="Verdana" w:cs="Arial"/>
          <w:i/>
          <w:szCs w:val="18"/>
        </w:rPr>
        <w:t xml:space="preserve"> obecność pałeczek </w:t>
      </w:r>
      <w:proofErr w:type="spellStart"/>
      <w:r w:rsidR="002173D6">
        <w:rPr>
          <w:rFonts w:ascii="Verdana" w:hAnsi="Verdana" w:cs="Arial"/>
          <w:i/>
          <w:szCs w:val="18"/>
        </w:rPr>
        <w:t>Lactobacillus</w:t>
      </w:r>
      <w:proofErr w:type="spellEnd"/>
      <w:r w:rsidR="002173D6">
        <w:rPr>
          <w:rFonts w:ascii="Verdana" w:hAnsi="Verdana" w:cs="Arial"/>
          <w:i/>
          <w:szCs w:val="18"/>
        </w:rPr>
        <w:t xml:space="preserve"> lekko je zakwasza co chroni przed innymi infekcjami</w:t>
      </w:r>
      <w:r>
        <w:rPr>
          <w:rFonts w:ascii="Verdana" w:hAnsi="Verdana" w:cs="Arial"/>
          <w:i/>
          <w:szCs w:val="18"/>
        </w:rPr>
        <w:t xml:space="preserve"> </w:t>
      </w:r>
      <w:r w:rsidR="00CD0434">
        <w:rPr>
          <w:rFonts w:ascii="Verdana" w:hAnsi="Verdana" w:cs="Arial"/>
          <w:i/>
          <w:szCs w:val="18"/>
        </w:rPr>
        <w:t xml:space="preserve">Gdy poziom </w:t>
      </w:r>
      <w:r w:rsidR="002173D6">
        <w:rPr>
          <w:rFonts w:ascii="Verdana" w:hAnsi="Verdana" w:cs="Arial"/>
          <w:i/>
          <w:szCs w:val="18"/>
        </w:rPr>
        <w:t>kwasowości</w:t>
      </w:r>
      <w:r w:rsidR="00CD0434">
        <w:rPr>
          <w:rFonts w:ascii="Verdana" w:hAnsi="Verdana" w:cs="Arial"/>
          <w:i/>
          <w:szCs w:val="18"/>
        </w:rPr>
        <w:t xml:space="preserve"> się zmienia</w:t>
      </w:r>
      <w:r w:rsidR="00025C87">
        <w:rPr>
          <w:rFonts w:ascii="Verdana" w:hAnsi="Verdana" w:cs="Arial"/>
          <w:i/>
          <w:szCs w:val="18"/>
        </w:rPr>
        <w:t xml:space="preserve">, </w:t>
      </w:r>
      <w:r w:rsidR="00CD0434">
        <w:rPr>
          <w:rFonts w:ascii="Verdana" w:hAnsi="Verdana" w:cs="Arial"/>
          <w:i/>
          <w:szCs w:val="18"/>
        </w:rPr>
        <w:t xml:space="preserve">prawdopodobieństwo </w:t>
      </w:r>
      <w:r w:rsidR="002173D6">
        <w:rPr>
          <w:rFonts w:ascii="Verdana" w:hAnsi="Verdana" w:cs="Arial"/>
          <w:i/>
          <w:szCs w:val="18"/>
        </w:rPr>
        <w:t>rozwoju</w:t>
      </w:r>
      <w:r w:rsidR="00CD0434">
        <w:rPr>
          <w:rFonts w:ascii="Verdana" w:hAnsi="Verdana" w:cs="Arial"/>
          <w:i/>
          <w:szCs w:val="18"/>
        </w:rPr>
        <w:t xml:space="preserve"> infekcji jest większe</w:t>
      </w:r>
      <w:r w:rsidR="002173D6">
        <w:rPr>
          <w:rFonts w:ascii="Verdana" w:hAnsi="Verdana" w:cs="Arial"/>
          <w:i/>
          <w:szCs w:val="18"/>
        </w:rPr>
        <w:t>.</w:t>
      </w:r>
      <w:r w:rsidR="00CD0434">
        <w:rPr>
          <w:rFonts w:ascii="Verdana" w:hAnsi="Verdana" w:cs="Arial"/>
          <w:i/>
          <w:szCs w:val="18"/>
        </w:rPr>
        <w:t xml:space="preserve"> </w:t>
      </w:r>
      <w:r w:rsidR="001D3F45">
        <w:rPr>
          <w:rFonts w:ascii="Verdana" w:hAnsi="Verdana" w:cs="Arial"/>
          <w:i/>
          <w:szCs w:val="18"/>
        </w:rPr>
        <w:t xml:space="preserve">Przetwarzanie cukrów na kwas mlekowy przez bakterie </w:t>
      </w:r>
      <w:proofErr w:type="spellStart"/>
      <w:r w:rsidR="00B457C7">
        <w:rPr>
          <w:rFonts w:ascii="Verdana" w:hAnsi="Verdana" w:cs="Arial"/>
          <w:i/>
          <w:szCs w:val="18"/>
        </w:rPr>
        <w:t>L</w:t>
      </w:r>
      <w:r w:rsidR="00CD0434">
        <w:rPr>
          <w:rFonts w:ascii="Verdana" w:hAnsi="Verdana" w:cs="Arial"/>
          <w:i/>
          <w:szCs w:val="18"/>
        </w:rPr>
        <w:t>actoba</w:t>
      </w:r>
      <w:r w:rsidR="000136DC">
        <w:rPr>
          <w:rFonts w:ascii="Verdana" w:hAnsi="Verdana" w:cs="Arial"/>
          <w:i/>
          <w:szCs w:val="18"/>
        </w:rPr>
        <w:t>cillusa</w:t>
      </w:r>
      <w:proofErr w:type="spellEnd"/>
      <w:r w:rsidR="00025C87">
        <w:rPr>
          <w:rFonts w:ascii="Verdana" w:hAnsi="Verdana" w:cs="Arial"/>
          <w:i/>
          <w:szCs w:val="18"/>
        </w:rPr>
        <w:t xml:space="preserve">, utrzymują środowisko pochwy w </w:t>
      </w:r>
      <w:r w:rsidR="001D3F45">
        <w:rPr>
          <w:rFonts w:ascii="Verdana" w:hAnsi="Verdana" w:cs="Arial"/>
          <w:i/>
          <w:szCs w:val="18"/>
        </w:rPr>
        <w:t>stanie zdrowia gdyż</w:t>
      </w:r>
      <w:r w:rsidR="00025C87">
        <w:rPr>
          <w:rFonts w:ascii="Verdana" w:hAnsi="Verdana" w:cs="Arial"/>
          <w:i/>
          <w:szCs w:val="18"/>
        </w:rPr>
        <w:t xml:space="preserve"> ogranicza rozrost bakterii</w:t>
      </w:r>
      <w:r w:rsidR="000136DC">
        <w:rPr>
          <w:rFonts w:ascii="Verdana" w:hAnsi="Verdana" w:cs="Arial"/>
          <w:szCs w:val="18"/>
        </w:rPr>
        <w:t xml:space="preserve"> – komentuje ekspert „Zdrowa ONA”, dr n. med. Grzegorz Południewski, ginekolog-położnik. </w:t>
      </w:r>
    </w:p>
    <w:p w:rsidR="00895B4F" w:rsidRDefault="00895B4F" w:rsidP="00895B4F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 xml:space="preserve">Początkowa faza infekcji – </w:t>
      </w:r>
      <w:r w:rsidR="004B771D">
        <w:rPr>
          <w:rFonts w:ascii="Verdana" w:hAnsi="Verdana" w:cs="Arial"/>
          <w:b/>
          <w:szCs w:val="18"/>
        </w:rPr>
        <w:t xml:space="preserve">i </w:t>
      </w:r>
      <w:r>
        <w:rPr>
          <w:rFonts w:ascii="Verdana" w:hAnsi="Verdana" w:cs="Arial"/>
          <w:b/>
          <w:szCs w:val="18"/>
        </w:rPr>
        <w:t>co teraz</w:t>
      </w:r>
      <w:r w:rsidR="004B771D">
        <w:rPr>
          <w:rFonts w:ascii="Verdana" w:hAnsi="Verdana" w:cs="Arial"/>
          <w:b/>
          <w:szCs w:val="18"/>
        </w:rPr>
        <w:t>?</w:t>
      </w:r>
    </w:p>
    <w:p w:rsidR="004B771D" w:rsidRDefault="00025C87" w:rsidP="00025C87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Jeżeli</w:t>
      </w:r>
      <w:r w:rsidR="007071C2">
        <w:rPr>
          <w:rFonts w:ascii="Verdana" w:hAnsi="Verdana" w:cs="Arial"/>
          <w:szCs w:val="18"/>
        </w:rPr>
        <w:t xml:space="preserve"> podejrzewasz u siebie infekcje intymną, zapisz się na wizytę do lekarza-ginekologa. </w:t>
      </w:r>
      <w:r w:rsidR="00BD0F6E">
        <w:rPr>
          <w:rFonts w:ascii="Verdana" w:hAnsi="Verdana" w:cs="Arial"/>
          <w:szCs w:val="18"/>
        </w:rPr>
        <w:t xml:space="preserve">Jednak przed </w:t>
      </w:r>
      <w:r w:rsidR="001C51CD">
        <w:rPr>
          <w:rFonts w:ascii="Verdana" w:hAnsi="Verdana" w:cs="Arial"/>
          <w:szCs w:val="18"/>
        </w:rPr>
        <w:t>spotkaniem z</w:t>
      </w:r>
      <w:r w:rsidR="00522FBA">
        <w:rPr>
          <w:rFonts w:ascii="Verdana" w:hAnsi="Verdana" w:cs="Arial"/>
          <w:szCs w:val="18"/>
        </w:rPr>
        <w:t>e specjalistą</w:t>
      </w:r>
      <w:r w:rsidR="00BD0F6E">
        <w:rPr>
          <w:rFonts w:ascii="Verdana" w:hAnsi="Verdana" w:cs="Arial"/>
          <w:szCs w:val="18"/>
        </w:rPr>
        <w:t xml:space="preserve">, możesz </w:t>
      </w:r>
      <w:r w:rsidR="001C51CD">
        <w:rPr>
          <w:rFonts w:ascii="Verdana" w:hAnsi="Verdana" w:cs="Arial"/>
          <w:szCs w:val="18"/>
        </w:rPr>
        <w:t>sama sprawdzić odczyn pH swojej pochwy czy obserwować organizm</w:t>
      </w:r>
      <w:r w:rsidR="00E65BFE">
        <w:rPr>
          <w:rFonts w:ascii="Verdana" w:hAnsi="Verdana" w:cs="Arial"/>
          <w:szCs w:val="18"/>
        </w:rPr>
        <w:t xml:space="preserve"> (podejrzane upławy, bóle w okolicach intymnych)</w:t>
      </w:r>
      <w:r w:rsidR="001C51CD">
        <w:rPr>
          <w:rFonts w:ascii="Verdana" w:hAnsi="Verdana" w:cs="Arial"/>
          <w:szCs w:val="18"/>
        </w:rPr>
        <w:t>, aby podczas wizyty podać lekarzowi jak najwięcej informacji o stanie swojego zd</w:t>
      </w:r>
      <w:r w:rsidR="00E65BFE">
        <w:rPr>
          <w:rFonts w:ascii="Verdana" w:hAnsi="Verdana" w:cs="Arial"/>
          <w:szCs w:val="18"/>
        </w:rPr>
        <w:t xml:space="preserve">rowia. </w:t>
      </w:r>
    </w:p>
    <w:p w:rsidR="002F3FA2" w:rsidRPr="00DE6960" w:rsidRDefault="002F3FA2" w:rsidP="002F3FA2">
      <w:pP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i/>
          <w:szCs w:val="18"/>
        </w:rPr>
        <w:t>Jeżeli infekcja nie ma zaostrzonego charakteru, dobrze zastosować jest preparat zawierający pałeczki kwasu mlekowego i estriol wspomagające przywrócenie naturalnej równowagi w pochwie i</w:t>
      </w:r>
      <w:bookmarkStart w:id="0" w:name="_GoBack"/>
      <w:bookmarkEnd w:id="0"/>
      <w:r>
        <w:rPr>
          <w:rFonts w:ascii="Verdana" w:hAnsi="Verdana" w:cs="Arial"/>
          <w:i/>
          <w:szCs w:val="18"/>
        </w:rPr>
        <w:t xml:space="preserve"> dojrzewanie nabłonka pochwy. Bardzo ważna jest też odpowiednia higiena okolic intymnych, do której powinno używać się bezzapachowych płynów o poziomie </w:t>
      </w:r>
      <w:proofErr w:type="spellStart"/>
      <w:r>
        <w:rPr>
          <w:rFonts w:ascii="Verdana" w:hAnsi="Verdana" w:cs="Arial"/>
          <w:i/>
          <w:szCs w:val="18"/>
        </w:rPr>
        <w:t>pH</w:t>
      </w:r>
      <w:proofErr w:type="spellEnd"/>
      <w:r>
        <w:rPr>
          <w:rFonts w:ascii="Verdana" w:hAnsi="Verdana" w:cs="Arial"/>
          <w:i/>
          <w:szCs w:val="18"/>
        </w:rPr>
        <w:t xml:space="preserve"> około 5,5. Dietą ubogą w cukier i dobrze dobraną, stworzoną z naturalnych materiałów bielizną też możemy sobie pomóc</w:t>
      </w:r>
      <w:r>
        <w:rPr>
          <w:rFonts w:ascii="Verdana" w:hAnsi="Verdana" w:cs="Arial"/>
          <w:szCs w:val="18"/>
        </w:rPr>
        <w:t xml:space="preserve"> – radzi ekspert. </w:t>
      </w:r>
    </w:p>
    <w:p w:rsidR="002F3FA2" w:rsidRPr="00DE6960" w:rsidRDefault="002F3FA2" w:rsidP="00025C87">
      <w:pPr>
        <w:jc w:val="both"/>
        <w:rPr>
          <w:rFonts w:ascii="Verdana" w:hAnsi="Verdana" w:cs="Arial"/>
          <w:szCs w:val="18"/>
        </w:rPr>
      </w:pPr>
    </w:p>
    <w:p w:rsidR="00895B4F" w:rsidRPr="00895B4F" w:rsidRDefault="00895B4F" w:rsidP="00895B4F">
      <w:pPr>
        <w:jc w:val="center"/>
        <w:rPr>
          <w:rFonts w:ascii="Verdana" w:hAnsi="Verdana" w:cs="Arial"/>
          <w:szCs w:val="18"/>
        </w:rPr>
      </w:pPr>
    </w:p>
    <w:p w:rsidR="00562827" w:rsidRPr="005D4911" w:rsidRDefault="00562827" w:rsidP="006359E0">
      <w:pPr>
        <w:jc w:val="both"/>
        <w:rPr>
          <w:rFonts w:ascii="Verdana" w:hAnsi="Verdana" w:cs="Arial"/>
          <w:sz w:val="18"/>
          <w:szCs w:val="18"/>
        </w:rPr>
      </w:pPr>
      <w:r w:rsidRPr="005D4911">
        <w:rPr>
          <w:rFonts w:ascii="Verdana" w:hAnsi="Verdana" w:cs="Arial"/>
          <w:sz w:val="18"/>
          <w:szCs w:val="18"/>
        </w:rPr>
        <w:t>*Ogólnopolskie badanie pt. „Zakażenia bakteryjne i grzybicze pochwy – pozbądź się ich raz na zawsze” zrealizowane na zlecenie Gedeon Richter Polska Sp. z o.o. w ramach programu „Zdrowa ONA”, przeprowadzone w dniach 22.05-24.05.2018 roku, metodą internetowych</w:t>
      </w:r>
      <w:r w:rsidR="00F8467E">
        <w:rPr>
          <w:rFonts w:ascii="Verdana" w:hAnsi="Verdana" w:cs="Arial"/>
          <w:sz w:val="18"/>
          <w:szCs w:val="18"/>
        </w:rPr>
        <w:t xml:space="preserve"> </w:t>
      </w:r>
      <w:r w:rsidRPr="005D4911">
        <w:rPr>
          <w:rFonts w:ascii="Verdana" w:hAnsi="Verdana" w:cs="Arial"/>
          <w:sz w:val="18"/>
          <w:szCs w:val="18"/>
        </w:rPr>
        <w:t>zestandaryzowanych wywiadów kwestionariuszowych (CAWI) przez agencję SW Research. Badanie objęto łącznie 1067 kobiet w wieku powyżej 18. roku życia.</w:t>
      </w:r>
    </w:p>
    <w:sectPr w:rsidR="00562827" w:rsidRPr="005D4911" w:rsidSect="007E365B">
      <w:headerReference w:type="default" r:id="rId8"/>
      <w:footerReference w:type="default" r:id="rId9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4E" w:rsidRDefault="00A50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5034E" w:rsidRDefault="00A50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4E" w:rsidRDefault="00A50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5034E" w:rsidRDefault="00A50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A5034E" w:rsidRDefault="00A503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7D803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019"/>
    <w:rsid w:val="00003FEC"/>
    <w:rsid w:val="0001354B"/>
    <w:rsid w:val="000136DC"/>
    <w:rsid w:val="00016D7C"/>
    <w:rsid w:val="00016F35"/>
    <w:rsid w:val="00025C87"/>
    <w:rsid w:val="00030CF9"/>
    <w:rsid w:val="0003389C"/>
    <w:rsid w:val="00033F96"/>
    <w:rsid w:val="00057043"/>
    <w:rsid w:val="00057A67"/>
    <w:rsid w:val="0007025B"/>
    <w:rsid w:val="000718B8"/>
    <w:rsid w:val="00085FD9"/>
    <w:rsid w:val="00091AB2"/>
    <w:rsid w:val="00094A71"/>
    <w:rsid w:val="000969E3"/>
    <w:rsid w:val="000A2EA2"/>
    <w:rsid w:val="000B0FBE"/>
    <w:rsid w:val="000B3334"/>
    <w:rsid w:val="000B7167"/>
    <w:rsid w:val="000D4607"/>
    <w:rsid w:val="000D4C16"/>
    <w:rsid w:val="000E0905"/>
    <w:rsid w:val="000E1A6C"/>
    <w:rsid w:val="000E43C9"/>
    <w:rsid w:val="000E4D86"/>
    <w:rsid w:val="000F1885"/>
    <w:rsid w:val="001014FA"/>
    <w:rsid w:val="00114D1C"/>
    <w:rsid w:val="00120560"/>
    <w:rsid w:val="00122BC8"/>
    <w:rsid w:val="00131387"/>
    <w:rsid w:val="001365D8"/>
    <w:rsid w:val="00142568"/>
    <w:rsid w:val="001461F9"/>
    <w:rsid w:val="00151857"/>
    <w:rsid w:val="00155E5B"/>
    <w:rsid w:val="00157E9D"/>
    <w:rsid w:val="001706B8"/>
    <w:rsid w:val="0017275E"/>
    <w:rsid w:val="00175D80"/>
    <w:rsid w:val="00187609"/>
    <w:rsid w:val="00192BD7"/>
    <w:rsid w:val="001A4C9A"/>
    <w:rsid w:val="001A6626"/>
    <w:rsid w:val="001A72E2"/>
    <w:rsid w:val="001C1A15"/>
    <w:rsid w:val="001C32FE"/>
    <w:rsid w:val="001C51CD"/>
    <w:rsid w:val="001D0727"/>
    <w:rsid w:val="001D2D6F"/>
    <w:rsid w:val="001D38D9"/>
    <w:rsid w:val="001D3F45"/>
    <w:rsid w:val="001D7124"/>
    <w:rsid w:val="0020056E"/>
    <w:rsid w:val="002173D6"/>
    <w:rsid w:val="00242AF7"/>
    <w:rsid w:val="00252DA6"/>
    <w:rsid w:val="00257F51"/>
    <w:rsid w:val="002801A0"/>
    <w:rsid w:val="0028414B"/>
    <w:rsid w:val="002902B5"/>
    <w:rsid w:val="00292526"/>
    <w:rsid w:val="00294226"/>
    <w:rsid w:val="002E4E9C"/>
    <w:rsid w:val="002F1705"/>
    <w:rsid w:val="002F2AEB"/>
    <w:rsid w:val="002F3FA2"/>
    <w:rsid w:val="002F4185"/>
    <w:rsid w:val="002F6D3F"/>
    <w:rsid w:val="0030461B"/>
    <w:rsid w:val="0031576A"/>
    <w:rsid w:val="00316A61"/>
    <w:rsid w:val="003201CE"/>
    <w:rsid w:val="00321400"/>
    <w:rsid w:val="0032407F"/>
    <w:rsid w:val="003319C1"/>
    <w:rsid w:val="00332673"/>
    <w:rsid w:val="00333A00"/>
    <w:rsid w:val="0034052E"/>
    <w:rsid w:val="00351DC2"/>
    <w:rsid w:val="0035665F"/>
    <w:rsid w:val="00357FF8"/>
    <w:rsid w:val="0036113C"/>
    <w:rsid w:val="00370387"/>
    <w:rsid w:val="00375066"/>
    <w:rsid w:val="003752BC"/>
    <w:rsid w:val="00392BBB"/>
    <w:rsid w:val="00396B4C"/>
    <w:rsid w:val="003A31A2"/>
    <w:rsid w:val="003B7DDC"/>
    <w:rsid w:val="003C3886"/>
    <w:rsid w:val="003E450A"/>
    <w:rsid w:val="003F05BD"/>
    <w:rsid w:val="003F08C0"/>
    <w:rsid w:val="003F241D"/>
    <w:rsid w:val="00422AC5"/>
    <w:rsid w:val="004460BD"/>
    <w:rsid w:val="0044623C"/>
    <w:rsid w:val="00447168"/>
    <w:rsid w:val="00465D5C"/>
    <w:rsid w:val="00473712"/>
    <w:rsid w:val="004744B7"/>
    <w:rsid w:val="00476127"/>
    <w:rsid w:val="00476F07"/>
    <w:rsid w:val="00480F5A"/>
    <w:rsid w:val="0048390D"/>
    <w:rsid w:val="00495FE2"/>
    <w:rsid w:val="004976AB"/>
    <w:rsid w:val="004A3850"/>
    <w:rsid w:val="004A7236"/>
    <w:rsid w:val="004B4E1A"/>
    <w:rsid w:val="004B4EED"/>
    <w:rsid w:val="004B73AF"/>
    <w:rsid w:val="004B771D"/>
    <w:rsid w:val="004B7EBE"/>
    <w:rsid w:val="004C0C21"/>
    <w:rsid w:val="004C1B86"/>
    <w:rsid w:val="004C21E5"/>
    <w:rsid w:val="004C392A"/>
    <w:rsid w:val="004C6A3D"/>
    <w:rsid w:val="004D12BB"/>
    <w:rsid w:val="004D2616"/>
    <w:rsid w:val="004D7BBC"/>
    <w:rsid w:val="004E136E"/>
    <w:rsid w:val="004E15F1"/>
    <w:rsid w:val="004E65A7"/>
    <w:rsid w:val="004F2867"/>
    <w:rsid w:val="00503347"/>
    <w:rsid w:val="0051255A"/>
    <w:rsid w:val="00522A8A"/>
    <w:rsid w:val="00522FBA"/>
    <w:rsid w:val="005246F1"/>
    <w:rsid w:val="005300FA"/>
    <w:rsid w:val="0053248B"/>
    <w:rsid w:val="00532A28"/>
    <w:rsid w:val="005352B7"/>
    <w:rsid w:val="005425A1"/>
    <w:rsid w:val="00544749"/>
    <w:rsid w:val="0055030F"/>
    <w:rsid w:val="00554FAA"/>
    <w:rsid w:val="005551BD"/>
    <w:rsid w:val="00560E17"/>
    <w:rsid w:val="00562827"/>
    <w:rsid w:val="0056286C"/>
    <w:rsid w:val="00566150"/>
    <w:rsid w:val="005671F2"/>
    <w:rsid w:val="00573E67"/>
    <w:rsid w:val="00576CA7"/>
    <w:rsid w:val="00583748"/>
    <w:rsid w:val="005841F6"/>
    <w:rsid w:val="005902F1"/>
    <w:rsid w:val="00593165"/>
    <w:rsid w:val="005965D5"/>
    <w:rsid w:val="005A0451"/>
    <w:rsid w:val="005A08ED"/>
    <w:rsid w:val="005A67D0"/>
    <w:rsid w:val="005B62E5"/>
    <w:rsid w:val="005B6EBB"/>
    <w:rsid w:val="005C59FD"/>
    <w:rsid w:val="005C6AB1"/>
    <w:rsid w:val="005D3481"/>
    <w:rsid w:val="005D4911"/>
    <w:rsid w:val="005D5E2B"/>
    <w:rsid w:val="005E2C6C"/>
    <w:rsid w:val="005E5D4C"/>
    <w:rsid w:val="005F1565"/>
    <w:rsid w:val="005F3A0C"/>
    <w:rsid w:val="005F7159"/>
    <w:rsid w:val="006066AE"/>
    <w:rsid w:val="00617D14"/>
    <w:rsid w:val="00621569"/>
    <w:rsid w:val="006258E0"/>
    <w:rsid w:val="0062681B"/>
    <w:rsid w:val="00631D6D"/>
    <w:rsid w:val="006359E0"/>
    <w:rsid w:val="006612F0"/>
    <w:rsid w:val="00664F34"/>
    <w:rsid w:val="00667471"/>
    <w:rsid w:val="00671267"/>
    <w:rsid w:val="00697D1D"/>
    <w:rsid w:val="006A1566"/>
    <w:rsid w:val="006A2FE5"/>
    <w:rsid w:val="006A7EE3"/>
    <w:rsid w:val="006B779A"/>
    <w:rsid w:val="006C6093"/>
    <w:rsid w:val="006E1788"/>
    <w:rsid w:val="006E2B30"/>
    <w:rsid w:val="006E329D"/>
    <w:rsid w:val="006E43B4"/>
    <w:rsid w:val="006E4C00"/>
    <w:rsid w:val="006E4C37"/>
    <w:rsid w:val="006E5C20"/>
    <w:rsid w:val="006F558B"/>
    <w:rsid w:val="006F6A4D"/>
    <w:rsid w:val="007009AB"/>
    <w:rsid w:val="007071C2"/>
    <w:rsid w:val="00714C20"/>
    <w:rsid w:val="00722B91"/>
    <w:rsid w:val="0074285E"/>
    <w:rsid w:val="00742C23"/>
    <w:rsid w:val="00752220"/>
    <w:rsid w:val="00752F98"/>
    <w:rsid w:val="007554DD"/>
    <w:rsid w:val="007907D4"/>
    <w:rsid w:val="007A3D3E"/>
    <w:rsid w:val="007B2FCE"/>
    <w:rsid w:val="007D6C88"/>
    <w:rsid w:val="007D79ED"/>
    <w:rsid w:val="007E365B"/>
    <w:rsid w:val="007F0CF8"/>
    <w:rsid w:val="007F242B"/>
    <w:rsid w:val="007F3224"/>
    <w:rsid w:val="00803C0F"/>
    <w:rsid w:val="00804B3A"/>
    <w:rsid w:val="00810BE9"/>
    <w:rsid w:val="0081324D"/>
    <w:rsid w:val="00820F2A"/>
    <w:rsid w:val="00821DDB"/>
    <w:rsid w:val="0082556B"/>
    <w:rsid w:val="00825606"/>
    <w:rsid w:val="00844743"/>
    <w:rsid w:val="008524C5"/>
    <w:rsid w:val="008579A1"/>
    <w:rsid w:val="00861236"/>
    <w:rsid w:val="00866125"/>
    <w:rsid w:val="00867954"/>
    <w:rsid w:val="00872EF0"/>
    <w:rsid w:val="00873753"/>
    <w:rsid w:val="008754B9"/>
    <w:rsid w:val="00882393"/>
    <w:rsid w:val="008854DD"/>
    <w:rsid w:val="0088577F"/>
    <w:rsid w:val="00893333"/>
    <w:rsid w:val="00893625"/>
    <w:rsid w:val="00895B4F"/>
    <w:rsid w:val="008B03EB"/>
    <w:rsid w:val="008B746B"/>
    <w:rsid w:val="008C127D"/>
    <w:rsid w:val="008D5011"/>
    <w:rsid w:val="008D71BE"/>
    <w:rsid w:val="008D76DA"/>
    <w:rsid w:val="008F1F4A"/>
    <w:rsid w:val="00902644"/>
    <w:rsid w:val="0090382B"/>
    <w:rsid w:val="009046DC"/>
    <w:rsid w:val="009058BD"/>
    <w:rsid w:val="0091141E"/>
    <w:rsid w:val="009276BD"/>
    <w:rsid w:val="00934CF6"/>
    <w:rsid w:val="00945360"/>
    <w:rsid w:val="009504B2"/>
    <w:rsid w:val="00955810"/>
    <w:rsid w:val="00956659"/>
    <w:rsid w:val="00961F5C"/>
    <w:rsid w:val="00962D7D"/>
    <w:rsid w:val="00967939"/>
    <w:rsid w:val="00974EEC"/>
    <w:rsid w:val="00982CDC"/>
    <w:rsid w:val="00987FE2"/>
    <w:rsid w:val="009914A5"/>
    <w:rsid w:val="009917C3"/>
    <w:rsid w:val="0099743E"/>
    <w:rsid w:val="009B7F55"/>
    <w:rsid w:val="009C203A"/>
    <w:rsid w:val="009D36BF"/>
    <w:rsid w:val="009E05B4"/>
    <w:rsid w:val="009E3CD3"/>
    <w:rsid w:val="009E4025"/>
    <w:rsid w:val="009F1660"/>
    <w:rsid w:val="009F2815"/>
    <w:rsid w:val="009F762D"/>
    <w:rsid w:val="00A03ABC"/>
    <w:rsid w:val="00A154D9"/>
    <w:rsid w:val="00A2382D"/>
    <w:rsid w:val="00A34D30"/>
    <w:rsid w:val="00A405C8"/>
    <w:rsid w:val="00A46013"/>
    <w:rsid w:val="00A5034E"/>
    <w:rsid w:val="00A52DDE"/>
    <w:rsid w:val="00A64304"/>
    <w:rsid w:val="00A67083"/>
    <w:rsid w:val="00A7689D"/>
    <w:rsid w:val="00A9585C"/>
    <w:rsid w:val="00A9671A"/>
    <w:rsid w:val="00AB07F4"/>
    <w:rsid w:val="00AB23BC"/>
    <w:rsid w:val="00AB3588"/>
    <w:rsid w:val="00AB77C1"/>
    <w:rsid w:val="00AD3C34"/>
    <w:rsid w:val="00AD6DED"/>
    <w:rsid w:val="00AE1F6E"/>
    <w:rsid w:val="00AF21EB"/>
    <w:rsid w:val="00B04430"/>
    <w:rsid w:val="00B10DA4"/>
    <w:rsid w:val="00B122CC"/>
    <w:rsid w:val="00B13019"/>
    <w:rsid w:val="00B17EE2"/>
    <w:rsid w:val="00B202D4"/>
    <w:rsid w:val="00B304EC"/>
    <w:rsid w:val="00B3337E"/>
    <w:rsid w:val="00B35EE5"/>
    <w:rsid w:val="00B41DC0"/>
    <w:rsid w:val="00B4526A"/>
    <w:rsid w:val="00B457C7"/>
    <w:rsid w:val="00B51D3C"/>
    <w:rsid w:val="00B614FC"/>
    <w:rsid w:val="00B66947"/>
    <w:rsid w:val="00B83BA2"/>
    <w:rsid w:val="00B86CA7"/>
    <w:rsid w:val="00B92118"/>
    <w:rsid w:val="00B95A1C"/>
    <w:rsid w:val="00BA7D4B"/>
    <w:rsid w:val="00BD0F6E"/>
    <w:rsid w:val="00BE1A33"/>
    <w:rsid w:val="00BE35F6"/>
    <w:rsid w:val="00BE36A4"/>
    <w:rsid w:val="00BF1C32"/>
    <w:rsid w:val="00C0440D"/>
    <w:rsid w:val="00C0479D"/>
    <w:rsid w:val="00C12ACA"/>
    <w:rsid w:val="00C178CA"/>
    <w:rsid w:val="00C2077D"/>
    <w:rsid w:val="00C27751"/>
    <w:rsid w:val="00C344DF"/>
    <w:rsid w:val="00C41B13"/>
    <w:rsid w:val="00C5202E"/>
    <w:rsid w:val="00C529D2"/>
    <w:rsid w:val="00C5386F"/>
    <w:rsid w:val="00C62074"/>
    <w:rsid w:val="00C70426"/>
    <w:rsid w:val="00C73E97"/>
    <w:rsid w:val="00C74072"/>
    <w:rsid w:val="00C7608E"/>
    <w:rsid w:val="00C90697"/>
    <w:rsid w:val="00C93548"/>
    <w:rsid w:val="00C93A7C"/>
    <w:rsid w:val="00C97F35"/>
    <w:rsid w:val="00CA1042"/>
    <w:rsid w:val="00CA40E9"/>
    <w:rsid w:val="00CB10E0"/>
    <w:rsid w:val="00CB5DDE"/>
    <w:rsid w:val="00CB63AE"/>
    <w:rsid w:val="00CD0434"/>
    <w:rsid w:val="00CD124E"/>
    <w:rsid w:val="00CD6A1D"/>
    <w:rsid w:val="00CD7DED"/>
    <w:rsid w:val="00CE04B5"/>
    <w:rsid w:val="00CE5458"/>
    <w:rsid w:val="00CF1ACA"/>
    <w:rsid w:val="00CF4D48"/>
    <w:rsid w:val="00CF75E0"/>
    <w:rsid w:val="00D01EB4"/>
    <w:rsid w:val="00D05FF3"/>
    <w:rsid w:val="00D132F3"/>
    <w:rsid w:val="00D141AA"/>
    <w:rsid w:val="00D14E25"/>
    <w:rsid w:val="00D177D5"/>
    <w:rsid w:val="00D25906"/>
    <w:rsid w:val="00D2737B"/>
    <w:rsid w:val="00D309FA"/>
    <w:rsid w:val="00D36219"/>
    <w:rsid w:val="00D43FC8"/>
    <w:rsid w:val="00D521D1"/>
    <w:rsid w:val="00D55602"/>
    <w:rsid w:val="00D570BC"/>
    <w:rsid w:val="00D63198"/>
    <w:rsid w:val="00D7001D"/>
    <w:rsid w:val="00D81760"/>
    <w:rsid w:val="00D926DE"/>
    <w:rsid w:val="00DA1BA2"/>
    <w:rsid w:val="00DA222B"/>
    <w:rsid w:val="00DA40B0"/>
    <w:rsid w:val="00DA5FB9"/>
    <w:rsid w:val="00DB1CA7"/>
    <w:rsid w:val="00DB5019"/>
    <w:rsid w:val="00DC13E7"/>
    <w:rsid w:val="00DC1978"/>
    <w:rsid w:val="00DC575A"/>
    <w:rsid w:val="00DE0EAD"/>
    <w:rsid w:val="00DE6960"/>
    <w:rsid w:val="00DF2E59"/>
    <w:rsid w:val="00DF70C5"/>
    <w:rsid w:val="00E11550"/>
    <w:rsid w:val="00E170B0"/>
    <w:rsid w:val="00E279C7"/>
    <w:rsid w:val="00E30205"/>
    <w:rsid w:val="00E37BB9"/>
    <w:rsid w:val="00E45668"/>
    <w:rsid w:val="00E62E36"/>
    <w:rsid w:val="00E63B16"/>
    <w:rsid w:val="00E65BFE"/>
    <w:rsid w:val="00E709B6"/>
    <w:rsid w:val="00EA1032"/>
    <w:rsid w:val="00EA3184"/>
    <w:rsid w:val="00EA4C9A"/>
    <w:rsid w:val="00EA5631"/>
    <w:rsid w:val="00EB1D1A"/>
    <w:rsid w:val="00ED07EE"/>
    <w:rsid w:val="00ED2E3B"/>
    <w:rsid w:val="00EE1249"/>
    <w:rsid w:val="00F03D8A"/>
    <w:rsid w:val="00F11335"/>
    <w:rsid w:val="00F11450"/>
    <w:rsid w:val="00F179F6"/>
    <w:rsid w:val="00F2725A"/>
    <w:rsid w:val="00F30CF3"/>
    <w:rsid w:val="00F34AAA"/>
    <w:rsid w:val="00F400AB"/>
    <w:rsid w:val="00F52765"/>
    <w:rsid w:val="00F63C2C"/>
    <w:rsid w:val="00F7218D"/>
    <w:rsid w:val="00F75E17"/>
    <w:rsid w:val="00F76810"/>
    <w:rsid w:val="00F8467E"/>
    <w:rsid w:val="00F8486F"/>
    <w:rsid w:val="00F902AF"/>
    <w:rsid w:val="00FA0F36"/>
    <w:rsid w:val="00FB1030"/>
    <w:rsid w:val="00FC3174"/>
    <w:rsid w:val="00FD2A02"/>
    <w:rsid w:val="00FE4F11"/>
    <w:rsid w:val="00FE600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5A14C7"/>
  <w15:docId w15:val="{5189DC98-760E-4566-A5C3-9BE85BC5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E2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E2C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721E-0D18-4749-ACF6-372D0558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Magdalena Królak</cp:lastModifiedBy>
  <cp:revision>5</cp:revision>
  <cp:lastPrinted>2016-04-29T07:25:00Z</cp:lastPrinted>
  <dcterms:created xsi:type="dcterms:W3CDTF">2018-07-03T12:59:00Z</dcterms:created>
  <dcterms:modified xsi:type="dcterms:W3CDTF">2018-07-05T06:04:00Z</dcterms:modified>
</cp:coreProperties>
</file>